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四川省供销投资集团有限公司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2023年度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工资分配信息披露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8"/>
        <w:gridCol w:w="2186"/>
        <w:gridCol w:w="1708"/>
        <w:gridCol w:w="2094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2186" w:type="dxa"/>
          </w:tcPr>
          <w:p>
            <w:pPr>
              <w:spacing w:before="74" w:line="34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清算的工资总额（万元）</w:t>
            </w:r>
          </w:p>
        </w:tc>
        <w:tc>
          <w:tcPr>
            <w:tcW w:w="1708" w:type="dxa"/>
          </w:tcPr>
          <w:p>
            <w:pPr>
              <w:spacing w:before="61"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职工人数（人）</w:t>
            </w:r>
          </w:p>
        </w:tc>
        <w:tc>
          <w:tcPr>
            <w:tcW w:w="2094" w:type="dxa"/>
          </w:tcPr>
          <w:p>
            <w:pPr>
              <w:spacing w:before="58"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职工年平均工资（万元）</w:t>
            </w:r>
          </w:p>
        </w:tc>
        <w:tc>
          <w:tcPr>
            <w:tcW w:w="1189" w:type="dxa"/>
            <w:vAlign w:val="center"/>
          </w:tcPr>
          <w:p>
            <w:pPr>
              <w:spacing w:line="472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四川省供销投资集团有限公司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296.99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15.75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18.86</w:t>
            </w:r>
          </w:p>
        </w:tc>
        <w:tc>
          <w:tcPr>
            <w:tcW w:w="1189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包含202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年发放员工202</w:t>
            </w:r>
            <w:r>
              <w:rPr>
                <w:rFonts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年绩效工资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688" w:type="dxa"/>
          </w:tcPr>
          <w:p>
            <w:pPr>
              <w:spacing w:before="62" w:beforeLines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6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79"/>
    <w:rsid w:val="00051707"/>
    <w:rsid w:val="00054DD8"/>
    <w:rsid w:val="000E0DB8"/>
    <w:rsid w:val="00112679"/>
    <w:rsid w:val="00123C88"/>
    <w:rsid w:val="00170BB7"/>
    <w:rsid w:val="002778D2"/>
    <w:rsid w:val="00324555"/>
    <w:rsid w:val="004A1369"/>
    <w:rsid w:val="004E346A"/>
    <w:rsid w:val="006067EC"/>
    <w:rsid w:val="00635682"/>
    <w:rsid w:val="007B309A"/>
    <w:rsid w:val="007C7EA9"/>
    <w:rsid w:val="00817703"/>
    <w:rsid w:val="00962D08"/>
    <w:rsid w:val="00971C16"/>
    <w:rsid w:val="009B768B"/>
    <w:rsid w:val="00A24977"/>
    <w:rsid w:val="00B918B8"/>
    <w:rsid w:val="00CC7B67"/>
    <w:rsid w:val="00D93951"/>
    <w:rsid w:val="00E33FCB"/>
    <w:rsid w:val="00F16B68"/>
    <w:rsid w:val="00F94977"/>
    <w:rsid w:val="05E62A7D"/>
    <w:rsid w:val="2C2B5B4E"/>
    <w:rsid w:val="370D2F60"/>
    <w:rsid w:val="38371749"/>
    <w:rsid w:val="411A1650"/>
    <w:rsid w:val="608B5FAA"/>
    <w:rsid w:val="68E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2025-06-17T01:24:00Z</dcterms:created>
  <dc:creator>wang fei</dc:creator>
  <cp:lastModifiedBy>木公</cp:lastModifiedBy>
  <cp:lastPrinted>2023-12-27T02:00:00Z</cp:lastPrinted>
  <dcterms:modified xsi:type="dcterms:W3CDTF">2025-07-02T01:49:52Z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927894CAB835465B822B7E02674DFCE8</vt:lpwstr>
  </property>
</Properties>
</file>