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DD7A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四川省供销合作社联合社</w:t>
      </w:r>
    </w:p>
    <w:p w14:paraId="781394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关于2025年农业社会化服务主体名录库拟入库名单（第一批补录）的公示</w:t>
      </w:r>
    </w:p>
    <w:p w14:paraId="524165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152F26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按照中央财政资金支持供销社开展农业社会化服务试点工作有关要求，为扎实抓好试点工作，经服务主体自主申报、县级供销社推荐初审、市级供销社核查复审，确定将2家服务主体补录至2025年第一批农业社会化服务主体名录库，现将具体名单（详见附件）予以公示，公示期为20</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2</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5年5月26日至30日。如有意见或建议，请在公示期间向我社农村合作指导处反映。</w:t>
      </w:r>
    </w:p>
    <w:p w14:paraId="5712499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    联系人：尹嘉晞，联系电话：028-86628069</w:t>
      </w:r>
    </w:p>
    <w:p w14:paraId="1F36595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    电子邮箱：474224787@</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qq</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.com</w:t>
      </w:r>
    </w:p>
    <w:p w14:paraId="7D0A233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通讯地址：成都市青羊区锣锅巷122号四川省供销合作社联合社农村合作指导处</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706</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办公室（邮编：</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610031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p>
    <w:p w14:paraId="30A4D93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特此公示。</w:t>
      </w:r>
    </w:p>
    <w:p w14:paraId="4E56D9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34E20421">
      <w:pPr>
        <w:keepNext w:val="0"/>
        <w:keepLines w:val="0"/>
        <w:pageBreakBefore w:val="0"/>
        <w:widowControl/>
        <w:suppressLineNumbers w:val="0"/>
        <w:kinsoku/>
        <w:wordWrap/>
        <w:overflowPunct/>
        <w:topLinePunct w:val="0"/>
        <w:autoSpaceDE/>
        <w:autoSpaceDN/>
        <w:bidi w:val="0"/>
        <w:adjustRightInd/>
        <w:snapToGrid/>
        <w:spacing w:line="560" w:lineRule="exact"/>
        <w:ind w:left="1474" w:leftChars="303" w:hanging="838" w:hangingChars="262"/>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附件：2025年四川省供销合作社农业社会化服务主体名录库拟入库名单（第一批补录）</w:t>
      </w:r>
    </w:p>
    <w:p w14:paraId="308F9DE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67197E3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3089E810">
      <w:pPr>
        <w:keepNext w:val="0"/>
        <w:keepLines w:val="0"/>
        <w:pageBreakBefore w:val="0"/>
        <w:widowControl/>
        <w:suppressLineNumbers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四川省供销合作社联合社</w:t>
      </w:r>
    </w:p>
    <w:p w14:paraId="60F05AA8">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left"/>
        <w:textAlignment w:val="auto"/>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2025年5月26日</w:t>
      </w:r>
    </w:p>
    <w:p w14:paraId="7D8B5130">
      <w:pPr>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6"/>
        <w:tblW w:w="128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7"/>
        <w:gridCol w:w="1320"/>
        <w:gridCol w:w="2070"/>
        <w:gridCol w:w="4215"/>
        <w:gridCol w:w="1740"/>
        <w:gridCol w:w="2190"/>
      </w:tblGrid>
      <w:tr w14:paraId="7FAF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12852" w:type="dxa"/>
            <w:gridSpan w:val="6"/>
            <w:tcBorders>
              <w:top w:val="nil"/>
              <w:left w:val="nil"/>
              <w:bottom w:val="nil"/>
              <w:right w:val="nil"/>
            </w:tcBorders>
            <w:shd w:val="clear" w:color="auto" w:fill="auto"/>
            <w:noWrap/>
            <w:vAlign w:val="center"/>
          </w:tcPr>
          <w:p w14:paraId="54E361B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2025年四川省供销合作社农业社会化服务主体名录库名单（第一批补录）</w:t>
            </w:r>
          </w:p>
        </w:tc>
      </w:tr>
      <w:tr w14:paraId="527A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4340A">
            <w:pPr>
              <w:keepNext w:val="0"/>
              <w:keepLines w:val="0"/>
              <w:widowControl/>
              <w:suppressLineNumbers w:val="0"/>
              <w:jc w:val="center"/>
              <w:textAlignment w:val="center"/>
              <w:rPr>
                <w:rFonts w:hint="eastAsia" w:ascii="黑体" w:hAnsi="黑体" w:eastAsia="黑体" w:cs="黑体"/>
                <w:b/>
                <w:bCs/>
                <w:i w:val="0"/>
                <w:iCs w:val="0"/>
                <w:color w:val="000000"/>
                <w:sz w:val="32"/>
                <w:szCs w:val="32"/>
                <w:u w:val="none"/>
              </w:rPr>
            </w:pPr>
            <w:r>
              <w:rPr>
                <w:rFonts w:hint="eastAsia" w:ascii="黑体" w:hAnsi="黑体" w:eastAsia="黑体" w:cs="黑体"/>
                <w:b/>
                <w:bCs/>
                <w:i w:val="0"/>
                <w:iCs w:val="0"/>
                <w:color w:val="000000"/>
                <w:kern w:val="0"/>
                <w:sz w:val="32"/>
                <w:szCs w:val="32"/>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39914">
            <w:pPr>
              <w:keepNext w:val="0"/>
              <w:keepLines w:val="0"/>
              <w:widowControl/>
              <w:suppressLineNumbers w:val="0"/>
              <w:jc w:val="center"/>
              <w:textAlignment w:val="center"/>
              <w:rPr>
                <w:rFonts w:hint="eastAsia" w:ascii="黑体" w:hAnsi="黑体" w:eastAsia="黑体" w:cs="黑体"/>
                <w:b/>
                <w:bCs/>
                <w:i w:val="0"/>
                <w:iCs w:val="0"/>
                <w:color w:val="000000"/>
                <w:sz w:val="32"/>
                <w:szCs w:val="32"/>
                <w:u w:val="none"/>
              </w:rPr>
            </w:pPr>
            <w:r>
              <w:rPr>
                <w:rFonts w:hint="eastAsia" w:ascii="黑体" w:hAnsi="黑体" w:eastAsia="黑体" w:cs="黑体"/>
                <w:b/>
                <w:bCs/>
                <w:i w:val="0"/>
                <w:iCs w:val="0"/>
                <w:color w:val="000000"/>
                <w:kern w:val="0"/>
                <w:sz w:val="32"/>
                <w:szCs w:val="32"/>
                <w:u w:val="none"/>
                <w:lang w:val="en-US" w:eastAsia="zh-CN" w:bidi="ar"/>
              </w:rPr>
              <w:t>市州</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90312">
            <w:pPr>
              <w:keepNext w:val="0"/>
              <w:keepLines w:val="0"/>
              <w:widowControl/>
              <w:suppressLineNumbers w:val="0"/>
              <w:jc w:val="center"/>
              <w:textAlignment w:val="center"/>
              <w:rPr>
                <w:rFonts w:hint="eastAsia" w:ascii="黑体" w:hAnsi="黑体" w:eastAsia="黑体" w:cs="黑体"/>
                <w:b/>
                <w:bCs/>
                <w:i w:val="0"/>
                <w:iCs w:val="0"/>
                <w:color w:val="000000"/>
                <w:sz w:val="32"/>
                <w:szCs w:val="32"/>
                <w:u w:val="none"/>
              </w:rPr>
            </w:pPr>
            <w:r>
              <w:rPr>
                <w:rFonts w:hint="eastAsia" w:ascii="黑体" w:hAnsi="黑体" w:eastAsia="黑体" w:cs="黑体"/>
                <w:b/>
                <w:bCs/>
                <w:i w:val="0"/>
                <w:iCs w:val="0"/>
                <w:color w:val="000000"/>
                <w:kern w:val="0"/>
                <w:sz w:val="32"/>
                <w:szCs w:val="32"/>
                <w:u w:val="none"/>
                <w:lang w:val="en-US" w:eastAsia="zh-CN" w:bidi="ar"/>
              </w:rPr>
              <w:t>编号</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8C187">
            <w:pPr>
              <w:keepNext w:val="0"/>
              <w:keepLines w:val="0"/>
              <w:widowControl/>
              <w:suppressLineNumbers w:val="0"/>
              <w:jc w:val="center"/>
              <w:textAlignment w:val="center"/>
              <w:rPr>
                <w:rFonts w:hint="eastAsia" w:ascii="黑体" w:hAnsi="黑体" w:eastAsia="黑体" w:cs="黑体"/>
                <w:b/>
                <w:bCs/>
                <w:i w:val="0"/>
                <w:iCs w:val="0"/>
                <w:color w:val="000000"/>
                <w:sz w:val="32"/>
                <w:szCs w:val="32"/>
                <w:u w:val="none"/>
              </w:rPr>
            </w:pPr>
            <w:r>
              <w:rPr>
                <w:rFonts w:hint="eastAsia" w:ascii="黑体" w:hAnsi="黑体" w:eastAsia="黑体" w:cs="黑体"/>
                <w:b/>
                <w:bCs/>
                <w:i w:val="0"/>
                <w:iCs w:val="0"/>
                <w:color w:val="000000"/>
                <w:kern w:val="0"/>
                <w:sz w:val="32"/>
                <w:szCs w:val="32"/>
                <w:u w:val="none"/>
                <w:lang w:val="en-US" w:eastAsia="zh-CN" w:bidi="ar"/>
              </w:rPr>
              <w:t>服务主体名称</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D17AD">
            <w:pPr>
              <w:keepNext w:val="0"/>
              <w:keepLines w:val="0"/>
              <w:widowControl/>
              <w:suppressLineNumbers w:val="0"/>
              <w:jc w:val="center"/>
              <w:textAlignment w:val="center"/>
              <w:rPr>
                <w:rFonts w:hint="eastAsia" w:ascii="黑体" w:hAnsi="黑体" w:eastAsia="黑体" w:cs="黑体"/>
                <w:b/>
                <w:bCs/>
                <w:i w:val="0"/>
                <w:iCs w:val="0"/>
                <w:color w:val="000000"/>
                <w:sz w:val="32"/>
                <w:szCs w:val="32"/>
                <w:u w:val="none"/>
              </w:rPr>
            </w:pPr>
            <w:r>
              <w:rPr>
                <w:rFonts w:hint="eastAsia" w:ascii="黑体" w:hAnsi="黑体" w:eastAsia="黑体" w:cs="黑体"/>
                <w:b/>
                <w:bCs/>
                <w:i w:val="0"/>
                <w:iCs w:val="0"/>
                <w:color w:val="000000"/>
                <w:kern w:val="0"/>
                <w:sz w:val="32"/>
                <w:szCs w:val="32"/>
                <w:u w:val="none"/>
                <w:lang w:val="en-US" w:eastAsia="zh-CN" w:bidi="ar"/>
              </w:rPr>
              <w:t>联系人</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69E80">
            <w:pPr>
              <w:keepNext w:val="0"/>
              <w:keepLines w:val="0"/>
              <w:widowControl/>
              <w:suppressLineNumbers w:val="0"/>
              <w:jc w:val="center"/>
              <w:textAlignment w:val="center"/>
              <w:rPr>
                <w:rFonts w:hint="eastAsia" w:ascii="黑体" w:hAnsi="黑体" w:eastAsia="黑体" w:cs="黑体"/>
                <w:b/>
                <w:bCs/>
                <w:i w:val="0"/>
                <w:iCs w:val="0"/>
                <w:color w:val="000000"/>
                <w:sz w:val="32"/>
                <w:szCs w:val="32"/>
                <w:u w:val="none"/>
              </w:rPr>
            </w:pPr>
            <w:r>
              <w:rPr>
                <w:rFonts w:hint="eastAsia" w:ascii="黑体" w:hAnsi="黑体" w:eastAsia="黑体" w:cs="黑体"/>
                <w:b/>
                <w:bCs/>
                <w:i w:val="0"/>
                <w:iCs w:val="0"/>
                <w:color w:val="000000"/>
                <w:kern w:val="0"/>
                <w:sz w:val="32"/>
                <w:szCs w:val="32"/>
                <w:u w:val="none"/>
                <w:lang w:val="en-US" w:eastAsia="zh-CN" w:bidi="ar"/>
              </w:rPr>
              <w:t>主要服务区域</w:t>
            </w:r>
          </w:p>
        </w:tc>
      </w:tr>
      <w:tr w14:paraId="37B9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79BDA">
            <w:pPr>
              <w:jc w:val="center"/>
              <w:rPr>
                <w:rFonts w:hint="eastAsia" w:ascii="宋体" w:hAnsi="宋体" w:eastAsia="宋体" w:cs="宋体"/>
                <w:b/>
                <w:bCs/>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3DCB">
            <w:pPr>
              <w:jc w:val="center"/>
              <w:rPr>
                <w:rFonts w:hint="eastAsia" w:ascii="宋体" w:hAnsi="宋体" w:eastAsia="宋体" w:cs="宋体"/>
                <w:b/>
                <w:bCs/>
                <w:i w:val="0"/>
                <w:iCs w:val="0"/>
                <w:color w:val="000000"/>
                <w:sz w:val="22"/>
                <w:szCs w:val="22"/>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AFFBC">
            <w:pPr>
              <w:jc w:val="center"/>
              <w:rPr>
                <w:rFonts w:hint="eastAsia" w:ascii="宋体" w:hAnsi="宋体" w:eastAsia="宋体" w:cs="宋体"/>
                <w:b/>
                <w:bCs/>
                <w:i w:val="0"/>
                <w:iCs w:val="0"/>
                <w:color w:val="000000"/>
                <w:sz w:val="22"/>
                <w:szCs w:val="22"/>
                <w:u w:val="none"/>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0330">
            <w:pPr>
              <w:jc w:val="center"/>
              <w:rPr>
                <w:rFonts w:hint="eastAsia" w:ascii="宋体" w:hAnsi="宋体" w:eastAsia="宋体" w:cs="宋体"/>
                <w:b/>
                <w:bCs/>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29FC">
            <w:pPr>
              <w:jc w:val="center"/>
              <w:rPr>
                <w:rFonts w:hint="eastAsia" w:ascii="宋体" w:hAnsi="宋体" w:eastAsia="宋体" w:cs="宋体"/>
                <w:b/>
                <w:bCs/>
                <w:i w:val="0"/>
                <w:iCs w:val="0"/>
                <w:color w:val="000000"/>
                <w:sz w:val="22"/>
                <w:szCs w:val="22"/>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8D58">
            <w:pPr>
              <w:jc w:val="center"/>
              <w:rPr>
                <w:rFonts w:hint="eastAsia" w:ascii="宋体" w:hAnsi="宋体" w:eastAsia="宋体" w:cs="宋体"/>
                <w:b/>
                <w:bCs/>
                <w:i w:val="0"/>
                <w:iCs w:val="0"/>
                <w:color w:val="000000"/>
                <w:sz w:val="22"/>
                <w:szCs w:val="22"/>
                <w:u w:val="none"/>
              </w:rPr>
            </w:pPr>
          </w:p>
        </w:tc>
      </w:tr>
      <w:tr w14:paraId="0C34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360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37C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南充市</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8C8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川供服-NC44</w:t>
            </w:r>
          </w:p>
        </w:tc>
        <w:tc>
          <w:tcPr>
            <w:tcW w:w="4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ED6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天府粮仓（仪陇）农业科技发展有限公司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B88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李炳</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686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仪陇县</w:t>
            </w:r>
          </w:p>
        </w:tc>
      </w:tr>
      <w:tr w14:paraId="5856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19C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194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雅安市</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B9C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川供服-YA10</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83F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雅安天府粮仓农业服务有限公司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1B8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何鹏霄</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0CA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雅安市</w:t>
            </w:r>
          </w:p>
        </w:tc>
      </w:tr>
    </w:tbl>
    <w:p w14:paraId="383E9DC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A8B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52B4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052B4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62BB9"/>
    <w:rsid w:val="0D40064D"/>
    <w:rsid w:val="16801125"/>
    <w:rsid w:val="1E162BB9"/>
    <w:rsid w:val="21466E79"/>
    <w:rsid w:val="287E64FF"/>
    <w:rsid w:val="55564EF2"/>
    <w:rsid w:val="7645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lock Text"/>
    <w:basedOn w:val="1"/>
    <w:qFormat/>
    <w:uiPriority w:val="0"/>
    <w:pPr>
      <w:spacing w:after="120" w:afterLines="0" w:afterAutospacing="0"/>
      <w:ind w:left="1440" w:leftChars="700" w:rightChars="7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439</Words>
  <Characters>509</Characters>
  <Lines>0</Lines>
  <Paragraphs>0</Paragraphs>
  <TotalTime>12</TotalTime>
  <ScaleCrop>false</ScaleCrop>
  <LinksUpToDate>false</LinksUpToDate>
  <CharactersWithSpaces>509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2025-05-26T01:17:00Z</dcterms:created>
  <dc:creator>xixixi</dc:creator>
  <cp:lastModifiedBy>xixixi</cp:lastModifiedBy>
  <cp:lastPrinted>2025-05-26T06:14:49Z</cp:lastPrinted>
  <dcterms:modified xsi:type="dcterms:W3CDTF">2025-05-26T06:18:12Z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552CA647CA274AE2AA414DC7BEE0EB78_11</vt:lpwstr>
  </property>
  <property fmtid="{D5CDD505-2E9C-101B-9397-08002B2CF9AE}" pid="4" name="KSOTemplateDocerSaveRecord">
    <vt:lpwstr>eyJoZGlkIjoiOTI0ZmNiZTQxM2VlNGYwZWFmMzU5YzkxYzM3YzE2YmEiLCJ1c2VySWQiOiI1MTIyNjc0NjkifQ==</vt:lpwstr>
  </property>
</Properties>
</file>